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05B6" w:rsidRPr="0029756E" w:rsidRDefault="0045610F" w:rsidP="0045610F">
      <w:pPr>
        <w:spacing w:after="0" w:line="276" w:lineRule="auto"/>
        <w:jc w:val="center"/>
        <w:rPr>
          <w:rFonts w:cstheme="minorHAnsi"/>
          <w:b/>
          <w:sz w:val="28"/>
          <w:szCs w:val="28"/>
        </w:rPr>
      </w:pPr>
      <w:r w:rsidRPr="0029756E">
        <w:rPr>
          <w:rFonts w:cstheme="minorHAnsi"/>
          <w:b/>
          <w:sz w:val="28"/>
          <w:szCs w:val="28"/>
        </w:rPr>
        <w:t>Gazdaságinformatikus mesterképzés</w:t>
      </w:r>
    </w:p>
    <w:p w:rsidR="0029756E" w:rsidRPr="0029756E" w:rsidRDefault="0029756E" w:rsidP="0045610F">
      <w:pPr>
        <w:spacing w:after="0" w:line="276" w:lineRule="auto"/>
        <w:jc w:val="center"/>
        <w:rPr>
          <w:rFonts w:cstheme="minorHAnsi"/>
          <w:b/>
          <w:sz w:val="24"/>
          <w:szCs w:val="24"/>
        </w:rPr>
      </w:pPr>
    </w:p>
    <w:p w:rsidR="000605B6" w:rsidRPr="0029756E" w:rsidRDefault="000605B6" w:rsidP="0045610F">
      <w:pPr>
        <w:spacing w:after="0" w:line="276" w:lineRule="auto"/>
        <w:jc w:val="both"/>
        <w:rPr>
          <w:rFonts w:cstheme="minorHAnsi"/>
          <w:sz w:val="24"/>
          <w:szCs w:val="24"/>
        </w:rPr>
      </w:pPr>
    </w:p>
    <w:p w:rsidR="000605B6" w:rsidRPr="0029756E" w:rsidRDefault="0045610F" w:rsidP="0045610F">
      <w:pPr>
        <w:spacing w:after="0" w:line="276" w:lineRule="auto"/>
        <w:jc w:val="both"/>
        <w:rPr>
          <w:rFonts w:cstheme="minorHAnsi"/>
          <w:sz w:val="24"/>
          <w:szCs w:val="24"/>
        </w:rPr>
      </w:pPr>
      <w:r w:rsidRPr="0029756E">
        <w:rPr>
          <w:rFonts w:cstheme="minorHAnsi"/>
          <w:sz w:val="24"/>
          <w:szCs w:val="24"/>
        </w:rPr>
        <w:t>A felvételi eljárásban</w:t>
      </w:r>
      <w:r w:rsidR="000605B6" w:rsidRPr="0029756E">
        <w:rPr>
          <w:rFonts w:cstheme="minorHAnsi"/>
          <w:sz w:val="24"/>
          <w:szCs w:val="24"/>
        </w:rPr>
        <w:t xml:space="preserve"> maximum 100 pont</w:t>
      </w:r>
      <w:r w:rsidR="006E3BCA" w:rsidRPr="0029756E">
        <w:rPr>
          <w:rFonts w:cstheme="minorHAnsi"/>
          <w:sz w:val="24"/>
          <w:szCs w:val="24"/>
        </w:rPr>
        <w:t xml:space="preserve"> érhető el az alábbiak szerint:</w:t>
      </w:r>
    </w:p>
    <w:p w:rsidR="000605B6" w:rsidRPr="0029756E" w:rsidRDefault="0045610F" w:rsidP="0045610F">
      <w:pPr>
        <w:spacing w:after="0" w:line="276" w:lineRule="auto"/>
        <w:jc w:val="both"/>
        <w:rPr>
          <w:rFonts w:cstheme="minorHAnsi"/>
          <w:sz w:val="24"/>
          <w:szCs w:val="24"/>
        </w:rPr>
      </w:pPr>
      <w:r w:rsidRPr="0029756E">
        <w:rPr>
          <w:rFonts w:cstheme="minorHAnsi"/>
          <w:sz w:val="24"/>
          <w:szCs w:val="24"/>
        </w:rPr>
        <w:t>1)</w:t>
      </w:r>
      <w:r w:rsidR="006E3BCA" w:rsidRPr="0029756E">
        <w:rPr>
          <w:rFonts w:cstheme="minorHAnsi"/>
          <w:sz w:val="24"/>
          <w:szCs w:val="24"/>
        </w:rPr>
        <w:t xml:space="preserve"> Az o</w:t>
      </w:r>
      <w:r w:rsidR="000605B6" w:rsidRPr="0029756E">
        <w:rPr>
          <w:rFonts w:cstheme="minorHAnsi"/>
          <w:sz w:val="24"/>
          <w:szCs w:val="24"/>
        </w:rPr>
        <w:t>klev</w:t>
      </w:r>
      <w:r w:rsidR="006E3BCA" w:rsidRPr="0029756E">
        <w:rPr>
          <w:rFonts w:cstheme="minorHAnsi"/>
          <w:sz w:val="24"/>
          <w:szCs w:val="24"/>
        </w:rPr>
        <w:t>él minősítésének kilencszerese: maximum 45 pont</w:t>
      </w:r>
    </w:p>
    <w:p w:rsidR="006E3BCA" w:rsidRPr="0029756E" w:rsidRDefault="0045610F" w:rsidP="0045610F">
      <w:pPr>
        <w:spacing w:after="0" w:line="276" w:lineRule="auto"/>
        <w:jc w:val="both"/>
        <w:rPr>
          <w:rFonts w:cstheme="minorHAnsi"/>
          <w:sz w:val="24"/>
          <w:szCs w:val="24"/>
        </w:rPr>
      </w:pPr>
      <w:r w:rsidRPr="0029756E">
        <w:rPr>
          <w:rFonts w:cstheme="minorHAnsi"/>
          <w:sz w:val="24"/>
          <w:szCs w:val="24"/>
        </w:rPr>
        <w:t>2)</w:t>
      </w:r>
      <w:r w:rsidR="006E3BCA" w:rsidRPr="0029756E">
        <w:rPr>
          <w:rFonts w:cstheme="minorHAnsi"/>
          <w:sz w:val="24"/>
          <w:szCs w:val="24"/>
        </w:rPr>
        <w:t xml:space="preserve"> A s</w:t>
      </w:r>
      <w:r w:rsidR="000605B6" w:rsidRPr="0029756E">
        <w:rPr>
          <w:rFonts w:cstheme="minorHAnsi"/>
          <w:sz w:val="24"/>
          <w:szCs w:val="24"/>
        </w:rPr>
        <w:t xml:space="preserve">zóbeli felvételi </w:t>
      </w:r>
      <w:r w:rsidR="006E3BCA" w:rsidRPr="0029756E">
        <w:rPr>
          <w:rFonts w:cstheme="minorHAnsi"/>
          <w:sz w:val="24"/>
          <w:szCs w:val="24"/>
        </w:rPr>
        <w:t>vizsga eredménye: maximum 45 pont</w:t>
      </w:r>
    </w:p>
    <w:p w:rsidR="000605B6" w:rsidRPr="0029756E" w:rsidRDefault="0045610F" w:rsidP="0045610F">
      <w:pPr>
        <w:spacing w:after="0" w:line="276" w:lineRule="auto"/>
        <w:jc w:val="both"/>
        <w:rPr>
          <w:rFonts w:cstheme="minorHAnsi"/>
          <w:sz w:val="24"/>
          <w:szCs w:val="24"/>
        </w:rPr>
      </w:pPr>
      <w:r w:rsidRPr="0029756E">
        <w:rPr>
          <w:rFonts w:cstheme="minorHAnsi"/>
          <w:sz w:val="24"/>
          <w:szCs w:val="24"/>
        </w:rPr>
        <w:t>3)</w:t>
      </w:r>
      <w:r w:rsidR="00A3727F" w:rsidRPr="0029756E">
        <w:rPr>
          <w:rFonts w:cstheme="minorHAnsi"/>
          <w:sz w:val="24"/>
          <w:szCs w:val="24"/>
        </w:rPr>
        <w:t xml:space="preserve"> Többletpontok: maximum 10 pont</w:t>
      </w:r>
    </w:p>
    <w:p w:rsidR="000605B6" w:rsidRPr="0029756E" w:rsidRDefault="000605B6" w:rsidP="0045610F">
      <w:pPr>
        <w:spacing w:after="0" w:line="276" w:lineRule="auto"/>
        <w:jc w:val="both"/>
        <w:rPr>
          <w:rFonts w:cstheme="minorHAnsi"/>
          <w:sz w:val="24"/>
          <w:szCs w:val="24"/>
        </w:rPr>
      </w:pPr>
    </w:p>
    <w:p w:rsidR="006E3BCA" w:rsidRPr="0029756E" w:rsidRDefault="006E3BCA" w:rsidP="0045610F">
      <w:pPr>
        <w:spacing w:after="0" w:line="276" w:lineRule="auto"/>
        <w:jc w:val="both"/>
        <w:rPr>
          <w:rFonts w:cstheme="minorHAnsi"/>
          <w:sz w:val="24"/>
          <w:szCs w:val="24"/>
        </w:rPr>
      </w:pPr>
      <w:r w:rsidRPr="0029756E">
        <w:rPr>
          <w:rFonts w:cstheme="minorHAnsi"/>
          <w:sz w:val="24"/>
          <w:szCs w:val="24"/>
        </w:rPr>
        <w:t xml:space="preserve">A teljes kreditérték beszámításával figyelembe vehető </w:t>
      </w:r>
      <w:r w:rsidRPr="0029756E">
        <w:rPr>
          <w:rFonts w:cstheme="minorHAnsi"/>
          <w:b/>
          <w:sz w:val="24"/>
          <w:szCs w:val="24"/>
        </w:rPr>
        <w:t>gazdaságinformatikus BSc</w:t>
      </w:r>
      <w:r w:rsidRPr="0029756E">
        <w:rPr>
          <w:rFonts w:cstheme="minorHAnsi"/>
          <w:sz w:val="24"/>
          <w:szCs w:val="24"/>
        </w:rPr>
        <w:t xml:space="preserve"> szakról érkező jelentkezők azonban választhatnak, hogy szóbeli vizsgát kívánnak-e tenni, vagy az oklevélminősítésük tizennyolcszorosa legyen a pontszámításuk alapja. A döntésüket </w:t>
      </w:r>
      <w:r w:rsidRPr="0029756E">
        <w:rPr>
          <w:rFonts w:cstheme="minorHAnsi"/>
          <w:b/>
          <w:sz w:val="24"/>
          <w:szCs w:val="24"/>
        </w:rPr>
        <w:t>írásban</w:t>
      </w:r>
      <w:r w:rsidRPr="0029756E">
        <w:rPr>
          <w:rFonts w:cstheme="minorHAnsi"/>
          <w:sz w:val="24"/>
          <w:szCs w:val="24"/>
        </w:rPr>
        <w:t xml:space="preserve"> kell jelezniük a </w:t>
      </w:r>
      <w:hyperlink r:id="rId4" w:history="1">
        <w:r w:rsidRPr="0029756E">
          <w:rPr>
            <w:rStyle w:val="Hiperhivatkozs"/>
            <w:rFonts w:cstheme="minorHAnsi"/>
            <w:sz w:val="24"/>
            <w:szCs w:val="24"/>
          </w:rPr>
          <w:t>felvi@nye.hu</w:t>
        </w:r>
      </w:hyperlink>
      <w:r w:rsidRPr="0029756E">
        <w:rPr>
          <w:rFonts w:cstheme="minorHAnsi"/>
          <w:sz w:val="24"/>
          <w:szCs w:val="24"/>
        </w:rPr>
        <w:t xml:space="preserve"> címen – </w:t>
      </w:r>
      <w:r w:rsidRPr="0029756E">
        <w:rPr>
          <w:rFonts w:cstheme="minorHAnsi"/>
          <w:b/>
          <w:sz w:val="24"/>
          <w:szCs w:val="24"/>
        </w:rPr>
        <w:t>legkésőbb a vizsga előtti harmadik munkanapig</w:t>
      </w:r>
      <w:r w:rsidRPr="0029756E">
        <w:rPr>
          <w:rFonts w:cstheme="minorHAnsi"/>
          <w:sz w:val="24"/>
          <w:szCs w:val="24"/>
        </w:rPr>
        <w:t>. Amennyiben nem kérik a tizennyolcszorozást, és a vizsgán sem jelennek meg, úgy vesszük, hogy elálltak a jelentkezési szándékuktól.</w:t>
      </w:r>
    </w:p>
    <w:p w:rsidR="006E3BCA" w:rsidRPr="0029756E" w:rsidRDefault="006E3BCA" w:rsidP="0045610F">
      <w:pPr>
        <w:spacing w:after="0" w:line="276" w:lineRule="auto"/>
        <w:jc w:val="both"/>
        <w:rPr>
          <w:rFonts w:cstheme="minorHAnsi"/>
          <w:sz w:val="24"/>
          <w:szCs w:val="24"/>
        </w:rPr>
      </w:pPr>
    </w:p>
    <w:p w:rsidR="00A3727F" w:rsidRPr="0029756E" w:rsidRDefault="00A3727F" w:rsidP="0045610F">
      <w:pPr>
        <w:spacing w:after="0" w:line="276" w:lineRule="auto"/>
        <w:jc w:val="both"/>
        <w:rPr>
          <w:rFonts w:cstheme="minorHAnsi"/>
          <w:sz w:val="24"/>
          <w:szCs w:val="24"/>
        </w:rPr>
      </w:pPr>
      <w:r w:rsidRPr="0029756E">
        <w:rPr>
          <w:rFonts w:cstheme="minorHAnsi"/>
          <w:sz w:val="24"/>
          <w:szCs w:val="24"/>
        </w:rPr>
        <w:t>A</w:t>
      </w:r>
      <w:r w:rsidR="0045610F" w:rsidRPr="0029756E">
        <w:rPr>
          <w:rFonts w:cstheme="minorHAnsi"/>
          <w:sz w:val="24"/>
          <w:szCs w:val="24"/>
        </w:rPr>
        <w:t xml:space="preserve"> </w:t>
      </w:r>
      <w:r w:rsidR="0045610F" w:rsidRPr="0029756E">
        <w:rPr>
          <w:rFonts w:cstheme="minorHAnsi"/>
          <w:b/>
          <w:sz w:val="24"/>
          <w:szCs w:val="24"/>
        </w:rPr>
        <w:t>más oklevéllel</w:t>
      </w:r>
      <w:r w:rsidRPr="0029756E">
        <w:rPr>
          <w:rFonts w:cstheme="minorHAnsi"/>
          <w:sz w:val="24"/>
          <w:szCs w:val="24"/>
        </w:rPr>
        <w:t xml:space="preserve"> </w:t>
      </w:r>
      <w:r w:rsidR="0045610F" w:rsidRPr="0029756E">
        <w:rPr>
          <w:rFonts w:cstheme="minorHAnsi"/>
          <w:sz w:val="24"/>
          <w:szCs w:val="24"/>
        </w:rPr>
        <w:t xml:space="preserve">(tehát </w:t>
      </w:r>
      <w:r w:rsidRPr="0029756E">
        <w:rPr>
          <w:rFonts w:cstheme="minorHAnsi"/>
          <w:sz w:val="24"/>
          <w:szCs w:val="24"/>
        </w:rPr>
        <w:t>nem gaz</w:t>
      </w:r>
      <w:r w:rsidR="0045610F" w:rsidRPr="0029756E">
        <w:rPr>
          <w:rFonts w:cstheme="minorHAnsi"/>
          <w:sz w:val="24"/>
          <w:szCs w:val="24"/>
        </w:rPr>
        <w:t>daságinformatikus BSc)</w:t>
      </w:r>
      <w:r w:rsidRPr="0029756E">
        <w:rPr>
          <w:rFonts w:cstheme="minorHAnsi"/>
          <w:sz w:val="24"/>
          <w:szCs w:val="24"/>
        </w:rPr>
        <w:t xml:space="preserve"> érkezők</w:t>
      </w:r>
      <w:r w:rsidR="0045610F" w:rsidRPr="0029756E">
        <w:rPr>
          <w:rFonts w:cstheme="minorHAnsi"/>
          <w:sz w:val="24"/>
          <w:szCs w:val="24"/>
        </w:rPr>
        <w:t>nek</w:t>
      </w:r>
      <w:r w:rsidRPr="0029756E">
        <w:rPr>
          <w:rFonts w:cstheme="minorHAnsi"/>
          <w:sz w:val="24"/>
          <w:szCs w:val="24"/>
        </w:rPr>
        <w:t xml:space="preserve"> </w:t>
      </w:r>
      <w:r w:rsidRPr="0029756E">
        <w:rPr>
          <w:rFonts w:cstheme="minorHAnsi"/>
          <w:b/>
          <w:sz w:val="24"/>
          <w:szCs w:val="24"/>
        </w:rPr>
        <w:t>előz</w:t>
      </w:r>
      <w:r w:rsidR="0045610F" w:rsidRPr="0029756E">
        <w:rPr>
          <w:rFonts w:cstheme="minorHAnsi"/>
          <w:b/>
          <w:sz w:val="24"/>
          <w:szCs w:val="24"/>
        </w:rPr>
        <w:t>etes kreditelismerési eljárást</w:t>
      </w:r>
      <w:r w:rsidR="0045610F" w:rsidRPr="0029756E">
        <w:rPr>
          <w:rFonts w:cstheme="minorHAnsi"/>
          <w:sz w:val="24"/>
          <w:szCs w:val="24"/>
        </w:rPr>
        <w:t xml:space="preserve"> kell kezdeményezniük, amiről</w:t>
      </w:r>
      <w:r w:rsidRPr="0029756E">
        <w:rPr>
          <w:rFonts w:cstheme="minorHAnsi"/>
          <w:sz w:val="24"/>
          <w:szCs w:val="24"/>
        </w:rPr>
        <w:t xml:space="preserve"> a következő linkre kattintva olvashatnak: </w:t>
      </w:r>
      <w:hyperlink r:id="rId5" w:history="1">
        <w:r w:rsidRPr="0029756E">
          <w:rPr>
            <w:rStyle w:val="Hiperhivatkozs"/>
            <w:rFonts w:cstheme="minorHAnsi"/>
            <w:sz w:val="24"/>
            <w:szCs w:val="24"/>
          </w:rPr>
          <w:t>https://felvetelizoknek.nye</w:t>
        </w:r>
        <w:r w:rsidRPr="0029756E">
          <w:rPr>
            <w:rStyle w:val="Hiperhivatkozs"/>
            <w:rFonts w:cstheme="minorHAnsi"/>
            <w:sz w:val="24"/>
            <w:szCs w:val="24"/>
          </w:rPr>
          <w:t>.</w:t>
        </w:r>
        <w:r w:rsidRPr="0029756E">
          <w:rPr>
            <w:rStyle w:val="Hiperhivatkozs"/>
            <w:rFonts w:cstheme="minorHAnsi"/>
            <w:sz w:val="24"/>
            <w:szCs w:val="24"/>
          </w:rPr>
          <w:t>hu/node/187</w:t>
        </w:r>
      </w:hyperlink>
      <w:r w:rsidRPr="0029756E">
        <w:rPr>
          <w:rFonts w:cstheme="minorHAnsi"/>
          <w:sz w:val="24"/>
          <w:szCs w:val="24"/>
        </w:rPr>
        <w:t xml:space="preserve"> </w:t>
      </w:r>
    </w:p>
    <w:p w:rsidR="00A3727F" w:rsidRPr="0029756E" w:rsidRDefault="00A3727F" w:rsidP="0045610F">
      <w:pPr>
        <w:spacing w:after="0" w:line="276" w:lineRule="auto"/>
        <w:jc w:val="both"/>
        <w:rPr>
          <w:rFonts w:cstheme="minorHAnsi"/>
          <w:sz w:val="24"/>
          <w:szCs w:val="24"/>
        </w:rPr>
      </w:pPr>
    </w:p>
    <w:p w:rsidR="000605B6" w:rsidRPr="0029756E" w:rsidRDefault="00A3727F" w:rsidP="0045610F">
      <w:pPr>
        <w:spacing w:after="0" w:line="276" w:lineRule="auto"/>
        <w:jc w:val="both"/>
        <w:rPr>
          <w:rFonts w:cstheme="minorHAnsi"/>
          <w:b/>
          <w:sz w:val="24"/>
          <w:szCs w:val="24"/>
        </w:rPr>
      </w:pPr>
      <w:r w:rsidRPr="0029756E">
        <w:rPr>
          <w:rFonts w:cstheme="minorHAnsi"/>
          <w:b/>
          <w:sz w:val="24"/>
          <w:szCs w:val="24"/>
        </w:rPr>
        <w:t>A s</w:t>
      </w:r>
      <w:r w:rsidR="000605B6" w:rsidRPr="0029756E">
        <w:rPr>
          <w:rFonts w:cstheme="minorHAnsi"/>
          <w:b/>
          <w:sz w:val="24"/>
          <w:szCs w:val="24"/>
        </w:rPr>
        <w:t>zóbeli felvételi vizsga</w:t>
      </w:r>
    </w:p>
    <w:p w:rsidR="006E3BCA" w:rsidRPr="0029756E" w:rsidRDefault="006E3BCA" w:rsidP="0045610F">
      <w:pPr>
        <w:spacing w:after="0" w:line="276" w:lineRule="auto"/>
        <w:jc w:val="both"/>
        <w:rPr>
          <w:rFonts w:cstheme="minorHAnsi"/>
          <w:sz w:val="24"/>
          <w:szCs w:val="24"/>
        </w:rPr>
      </w:pPr>
    </w:p>
    <w:p w:rsidR="000605B6" w:rsidRPr="0029756E" w:rsidRDefault="0029756E" w:rsidP="0045610F">
      <w:pPr>
        <w:spacing w:after="0" w:line="276" w:lineRule="auto"/>
        <w:jc w:val="both"/>
        <w:rPr>
          <w:rFonts w:cstheme="minorHAnsi"/>
          <w:sz w:val="24"/>
          <w:szCs w:val="24"/>
        </w:rPr>
      </w:pPr>
      <w:r w:rsidRPr="0029756E">
        <w:rPr>
          <w:rFonts w:cstheme="minorHAnsi"/>
          <w:sz w:val="24"/>
          <w:szCs w:val="24"/>
        </w:rPr>
        <w:t>Minden</w:t>
      </w:r>
      <w:r w:rsidR="000605B6" w:rsidRPr="0029756E">
        <w:rPr>
          <w:rFonts w:cstheme="minorHAnsi"/>
          <w:sz w:val="24"/>
          <w:szCs w:val="24"/>
        </w:rPr>
        <w:t xml:space="preserve"> jelentkezőnek összesen 6 tételt kell választani</w:t>
      </w:r>
      <w:r w:rsidRPr="0029756E">
        <w:rPr>
          <w:rFonts w:cstheme="minorHAnsi"/>
          <w:sz w:val="24"/>
          <w:szCs w:val="24"/>
        </w:rPr>
        <w:t>a</w:t>
      </w:r>
      <w:r w:rsidR="000605B6" w:rsidRPr="0029756E">
        <w:rPr>
          <w:rFonts w:cstheme="minorHAnsi"/>
          <w:sz w:val="24"/>
          <w:szCs w:val="24"/>
        </w:rPr>
        <w:t xml:space="preserve"> a tételsorból, legalább kettőt az A és</w:t>
      </w:r>
      <w:r w:rsidR="006E3BCA" w:rsidRPr="0029756E">
        <w:rPr>
          <w:rFonts w:cstheme="minorHAnsi"/>
          <w:sz w:val="24"/>
          <w:szCs w:val="24"/>
        </w:rPr>
        <w:t xml:space="preserve"> </w:t>
      </w:r>
      <w:r w:rsidR="00A3727F" w:rsidRPr="0029756E">
        <w:rPr>
          <w:rFonts w:cstheme="minorHAnsi"/>
          <w:sz w:val="24"/>
          <w:szCs w:val="24"/>
        </w:rPr>
        <w:t xml:space="preserve">legalább </w:t>
      </w:r>
      <w:r w:rsidR="000605B6" w:rsidRPr="0029756E">
        <w:rPr>
          <w:rFonts w:cstheme="minorHAnsi"/>
          <w:sz w:val="24"/>
          <w:szCs w:val="24"/>
        </w:rPr>
        <w:t xml:space="preserve">kettőt a B </w:t>
      </w:r>
      <w:r w:rsidR="00A3727F" w:rsidRPr="0029756E">
        <w:rPr>
          <w:rFonts w:cstheme="minorHAnsi"/>
          <w:sz w:val="24"/>
          <w:szCs w:val="24"/>
        </w:rPr>
        <w:t>csoportból</w:t>
      </w:r>
      <w:r w:rsidR="000605B6" w:rsidRPr="0029756E">
        <w:rPr>
          <w:rFonts w:cstheme="minorHAnsi"/>
          <w:sz w:val="24"/>
          <w:szCs w:val="24"/>
        </w:rPr>
        <w:t>. A bizottság a választott tételek közül egyet fog kérdezni a felvételi során.</w:t>
      </w:r>
    </w:p>
    <w:p w:rsidR="006E3BCA" w:rsidRPr="0029756E" w:rsidRDefault="006E3BCA" w:rsidP="0045610F">
      <w:pPr>
        <w:spacing w:after="0" w:line="276" w:lineRule="auto"/>
        <w:jc w:val="both"/>
        <w:rPr>
          <w:rFonts w:cstheme="minorHAnsi"/>
          <w:sz w:val="24"/>
          <w:szCs w:val="24"/>
        </w:rPr>
      </w:pPr>
    </w:p>
    <w:p w:rsidR="000605B6" w:rsidRPr="0029756E" w:rsidRDefault="000605B6" w:rsidP="0045610F">
      <w:pPr>
        <w:spacing w:after="0" w:line="276" w:lineRule="auto"/>
        <w:jc w:val="both"/>
        <w:rPr>
          <w:rFonts w:cstheme="minorHAnsi"/>
          <w:b/>
          <w:sz w:val="24"/>
          <w:szCs w:val="24"/>
        </w:rPr>
      </w:pPr>
      <w:r w:rsidRPr="0029756E">
        <w:rPr>
          <w:rFonts w:cstheme="minorHAnsi"/>
          <w:b/>
          <w:sz w:val="24"/>
          <w:szCs w:val="24"/>
        </w:rPr>
        <w:t>A csoport – Matematikai, operációkutatási és gazdasági ismeretek</w:t>
      </w:r>
    </w:p>
    <w:p w:rsidR="0045610F" w:rsidRPr="0029756E" w:rsidRDefault="0045610F" w:rsidP="0045610F">
      <w:pPr>
        <w:spacing w:after="0" w:line="276" w:lineRule="auto"/>
        <w:jc w:val="both"/>
        <w:rPr>
          <w:rFonts w:cstheme="minorHAnsi"/>
          <w:sz w:val="24"/>
          <w:szCs w:val="24"/>
        </w:rPr>
      </w:pPr>
    </w:p>
    <w:p w:rsidR="000605B6" w:rsidRPr="0029756E" w:rsidRDefault="000605B6" w:rsidP="0045610F">
      <w:pPr>
        <w:spacing w:line="276" w:lineRule="auto"/>
        <w:jc w:val="both"/>
        <w:rPr>
          <w:rFonts w:cstheme="minorHAnsi"/>
          <w:sz w:val="24"/>
          <w:szCs w:val="24"/>
        </w:rPr>
      </w:pPr>
      <w:r w:rsidRPr="0029756E">
        <w:rPr>
          <w:rFonts w:cstheme="minorHAnsi"/>
          <w:sz w:val="24"/>
          <w:szCs w:val="24"/>
        </w:rPr>
        <w:t xml:space="preserve">1. </w:t>
      </w:r>
      <w:r w:rsidRPr="0029756E">
        <w:rPr>
          <w:rFonts w:cstheme="minorHAnsi"/>
          <w:b/>
          <w:sz w:val="24"/>
          <w:szCs w:val="24"/>
        </w:rPr>
        <w:t>Matematikai alapismeretek.</w:t>
      </w:r>
      <w:r w:rsidRPr="0029756E">
        <w:rPr>
          <w:rFonts w:cstheme="minorHAnsi"/>
          <w:sz w:val="24"/>
          <w:szCs w:val="24"/>
        </w:rPr>
        <w:t xml:space="preserve"> Függvények, határérték, differenciál- és</w:t>
      </w:r>
      <w:r w:rsidR="00A3727F" w:rsidRPr="0029756E">
        <w:rPr>
          <w:rFonts w:cstheme="minorHAnsi"/>
          <w:sz w:val="24"/>
          <w:szCs w:val="24"/>
        </w:rPr>
        <w:t xml:space="preserve"> </w:t>
      </w:r>
      <w:r w:rsidRPr="0029756E">
        <w:rPr>
          <w:rFonts w:cstheme="minorHAnsi"/>
          <w:sz w:val="24"/>
          <w:szCs w:val="24"/>
        </w:rPr>
        <w:t>integrálszámítás. A deriválás gazdasági alkalmazásai, szélsőérték-számítás.</w:t>
      </w:r>
    </w:p>
    <w:p w:rsidR="000605B6" w:rsidRPr="0029756E" w:rsidRDefault="000605B6" w:rsidP="0045610F">
      <w:pPr>
        <w:spacing w:line="276" w:lineRule="auto"/>
        <w:jc w:val="both"/>
        <w:rPr>
          <w:rFonts w:cstheme="minorHAnsi"/>
          <w:sz w:val="24"/>
          <w:szCs w:val="24"/>
        </w:rPr>
      </w:pPr>
      <w:r w:rsidRPr="0029756E">
        <w:rPr>
          <w:rFonts w:cstheme="minorHAnsi"/>
          <w:b/>
          <w:sz w:val="24"/>
          <w:szCs w:val="24"/>
        </w:rPr>
        <w:t>2. Valószínűségszámítás és statisztika</w:t>
      </w:r>
      <w:r w:rsidRPr="0029756E">
        <w:rPr>
          <w:rFonts w:cstheme="minorHAnsi"/>
          <w:sz w:val="24"/>
          <w:szCs w:val="24"/>
        </w:rPr>
        <w:t>. Valószínűségi változók, várható érték,</w:t>
      </w:r>
      <w:r w:rsidR="00A3727F" w:rsidRPr="0029756E">
        <w:rPr>
          <w:rFonts w:cstheme="minorHAnsi"/>
          <w:sz w:val="24"/>
          <w:szCs w:val="24"/>
        </w:rPr>
        <w:t xml:space="preserve"> </w:t>
      </w:r>
      <w:r w:rsidRPr="0029756E">
        <w:rPr>
          <w:rFonts w:cstheme="minorHAnsi"/>
          <w:sz w:val="24"/>
          <w:szCs w:val="24"/>
        </w:rPr>
        <w:t>szórás. Leíró statisztikai mutatók, statisztikai becslések és hipotézisvizsgálatok. A</w:t>
      </w:r>
      <w:r w:rsidR="00A3727F" w:rsidRPr="0029756E">
        <w:rPr>
          <w:rFonts w:cstheme="minorHAnsi"/>
          <w:sz w:val="24"/>
          <w:szCs w:val="24"/>
        </w:rPr>
        <w:t xml:space="preserve"> </w:t>
      </w:r>
      <w:r w:rsidRPr="0029756E">
        <w:rPr>
          <w:rFonts w:cstheme="minorHAnsi"/>
          <w:sz w:val="24"/>
          <w:szCs w:val="24"/>
        </w:rPr>
        <w:t>korreláció- és regresszióelemzés alapjai.</w:t>
      </w:r>
    </w:p>
    <w:p w:rsidR="000605B6" w:rsidRPr="0029756E" w:rsidRDefault="000605B6" w:rsidP="0045610F">
      <w:pPr>
        <w:spacing w:line="276" w:lineRule="auto"/>
        <w:jc w:val="both"/>
        <w:rPr>
          <w:rFonts w:cstheme="minorHAnsi"/>
          <w:sz w:val="24"/>
          <w:szCs w:val="24"/>
        </w:rPr>
      </w:pPr>
      <w:r w:rsidRPr="0029756E">
        <w:rPr>
          <w:rFonts w:cstheme="minorHAnsi"/>
          <w:b/>
          <w:sz w:val="24"/>
          <w:szCs w:val="24"/>
        </w:rPr>
        <w:t>3. Operációkutatás és lineáris programozás.</w:t>
      </w:r>
      <w:r w:rsidRPr="0029756E">
        <w:rPr>
          <w:rFonts w:cstheme="minorHAnsi"/>
          <w:sz w:val="24"/>
          <w:szCs w:val="24"/>
        </w:rPr>
        <w:t xml:space="preserve"> A lineáris programozási feladat</w:t>
      </w:r>
      <w:r w:rsidR="00A3727F" w:rsidRPr="0029756E">
        <w:rPr>
          <w:rFonts w:cstheme="minorHAnsi"/>
          <w:sz w:val="24"/>
          <w:szCs w:val="24"/>
        </w:rPr>
        <w:t xml:space="preserve"> </w:t>
      </w:r>
      <w:r w:rsidRPr="0029756E">
        <w:rPr>
          <w:rFonts w:cstheme="minorHAnsi"/>
          <w:sz w:val="24"/>
          <w:szCs w:val="24"/>
        </w:rPr>
        <w:t>matematikai modellje, grafikus megoldása. A szimplex módszer alapjai, a primál</w:t>
      </w:r>
      <w:r w:rsidR="00A3727F" w:rsidRPr="0029756E">
        <w:rPr>
          <w:rFonts w:cstheme="minorHAnsi"/>
          <w:sz w:val="24"/>
          <w:szCs w:val="24"/>
        </w:rPr>
        <w:t xml:space="preserve"> </w:t>
      </w:r>
      <w:r w:rsidRPr="0029756E">
        <w:rPr>
          <w:rFonts w:cstheme="minorHAnsi"/>
          <w:sz w:val="24"/>
          <w:szCs w:val="24"/>
        </w:rPr>
        <w:t>és duál feladat kapcsolata, a dualitás tételei. Szállítási és hozzárendelési</w:t>
      </w:r>
      <w:r w:rsidR="00A3727F" w:rsidRPr="0029756E">
        <w:rPr>
          <w:rFonts w:cstheme="minorHAnsi"/>
          <w:sz w:val="24"/>
          <w:szCs w:val="24"/>
        </w:rPr>
        <w:t xml:space="preserve"> </w:t>
      </w:r>
      <w:r w:rsidRPr="0029756E">
        <w:rPr>
          <w:rFonts w:cstheme="minorHAnsi"/>
          <w:sz w:val="24"/>
          <w:szCs w:val="24"/>
        </w:rPr>
        <w:t>feladatok.</w:t>
      </w:r>
    </w:p>
    <w:p w:rsidR="000605B6" w:rsidRPr="0029756E" w:rsidRDefault="000605B6" w:rsidP="0045610F">
      <w:pPr>
        <w:spacing w:line="276" w:lineRule="auto"/>
        <w:jc w:val="both"/>
        <w:rPr>
          <w:rFonts w:cstheme="minorHAnsi"/>
          <w:sz w:val="24"/>
          <w:szCs w:val="24"/>
        </w:rPr>
      </w:pPr>
      <w:r w:rsidRPr="0029756E">
        <w:rPr>
          <w:rFonts w:cstheme="minorHAnsi"/>
          <w:b/>
          <w:sz w:val="24"/>
          <w:szCs w:val="24"/>
        </w:rPr>
        <w:t>4. Mikroökonómiai és makroökonómiai alapisme</w:t>
      </w:r>
      <w:r w:rsidR="00A3727F" w:rsidRPr="0029756E">
        <w:rPr>
          <w:rFonts w:cstheme="minorHAnsi"/>
          <w:b/>
          <w:sz w:val="24"/>
          <w:szCs w:val="24"/>
        </w:rPr>
        <w:t>retek.</w:t>
      </w:r>
      <w:r w:rsidR="00A3727F" w:rsidRPr="0029756E">
        <w:rPr>
          <w:rFonts w:cstheme="minorHAnsi"/>
          <w:sz w:val="24"/>
          <w:szCs w:val="24"/>
        </w:rPr>
        <w:t xml:space="preserve"> Kereslet, kínálat, piaci </w:t>
      </w:r>
      <w:r w:rsidRPr="0029756E">
        <w:rPr>
          <w:rFonts w:cstheme="minorHAnsi"/>
          <w:sz w:val="24"/>
          <w:szCs w:val="24"/>
        </w:rPr>
        <w:t>egyensúly, fogyasztói és termelői döntések. A legfontosabb makrogazdasági</w:t>
      </w:r>
      <w:r w:rsidR="00A3727F" w:rsidRPr="0029756E">
        <w:rPr>
          <w:rFonts w:cstheme="minorHAnsi"/>
          <w:sz w:val="24"/>
          <w:szCs w:val="24"/>
        </w:rPr>
        <w:t xml:space="preserve"> </w:t>
      </w:r>
      <w:r w:rsidRPr="0029756E">
        <w:rPr>
          <w:rFonts w:cstheme="minorHAnsi"/>
          <w:sz w:val="24"/>
          <w:szCs w:val="24"/>
        </w:rPr>
        <w:t>mutatók.</w:t>
      </w:r>
    </w:p>
    <w:p w:rsidR="000605B6" w:rsidRPr="0029756E" w:rsidRDefault="000605B6" w:rsidP="0045610F">
      <w:pPr>
        <w:spacing w:line="276" w:lineRule="auto"/>
        <w:jc w:val="both"/>
        <w:rPr>
          <w:rFonts w:cstheme="minorHAnsi"/>
          <w:sz w:val="24"/>
          <w:szCs w:val="24"/>
        </w:rPr>
      </w:pPr>
      <w:r w:rsidRPr="0029756E">
        <w:rPr>
          <w:rFonts w:cstheme="minorHAnsi"/>
          <w:b/>
          <w:sz w:val="24"/>
          <w:szCs w:val="24"/>
        </w:rPr>
        <w:t>5. Vállalatgazdaságtan és menedzsment.</w:t>
      </w:r>
      <w:r w:rsidRPr="0029756E">
        <w:rPr>
          <w:rFonts w:cstheme="minorHAnsi"/>
          <w:sz w:val="24"/>
          <w:szCs w:val="24"/>
        </w:rPr>
        <w:t xml:space="preserve"> A vállalat működése, céljai és gazdasági</w:t>
      </w:r>
      <w:r w:rsidR="00A3727F" w:rsidRPr="0029756E">
        <w:rPr>
          <w:rFonts w:cstheme="minorHAnsi"/>
          <w:sz w:val="24"/>
          <w:szCs w:val="24"/>
        </w:rPr>
        <w:t xml:space="preserve"> </w:t>
      </w:r>
      <w:r w:rsidRPr="0029756E">
        <w:rPr>
          <w:rFonts w:cstheme="minorHAnsi"/>
          <w:sz w:val="24"/>
          <w:szCs w:val="24"/>
        </w:rPr>
        <w:t>folyamatai. A vezetés funkciói, a szervezeti struktúrák és a stratégiai</w:t>
      </w:r>
      <w:r w:rsidR="00A3727F" w:rsidRPr="0029756E">
        <w:rPr>
          <w:rFonts w:cstheme="minorHAnsi"/>
          <w:sz w:val="24"/>
          <w:szCs w:val="24"/>
        </w:rPr>
        <w:t xml:space="preserve"> </w:t>
      </w:r>
      <w:r w:rsidRPr="0029756E">
        <w:rPr>
          <w:rFonts w:cstheme="minorHAnsi"/>
          <w:sz w:val="24"/>
          <w:szCs w:val="24"/>
        </w:rPr>
        <w:t>menedzsment alapjai.</w:t>
      </w:r>
    </w:p>
    <w:p w:rsidR="000605B6" w:rsidRPr="0029756E" w:rsidRDefault="000605B6" w:rsidP="0045610F">
      <w:pPr>
        <w:spacing w:line="276" w:lineRule="auto"/>
        <w:jc w:val="both"/>
        <w:rPr>
          <w:rFonts w:cstheme="minorHAnsi"/>
          <w:sz w:val="24"/>
          <w:szCs w:val="24"/>
        </w:rPr>
      </w:pPr>
      <w:r w:rsidRPr="0029756E">
        <w:rPr>
          <w:rFonts w:cstheme="minorHAnsi"/>
          <w:b/>
          <w:sz w:val="24"/>
          <w:szCs w:val="24"/>
        </w:rPr>
        <w:lastRenderedPageBreak/>
        <w:t>6. Marketingismeretek.</w:t>
      </w:r>
      <w:r w:rsidRPr="0029756E">
        <w:rPr>
          <w:rFonts w:cstheme="minorHAnsi"/>
          <w:sz w:val="24"/>
          <w:szCs w:val="24"/>
        </w:rPr>
        <w:t xml:space="preserve"> A marketingmix elemei, a fogyasztói magatartás, a</w:t>
      </w:r>
      <w:r w:rsidR="00A3727F" w:rsidRPr="0029756E">
        <w:rPr>
          <w:rFonts w:cstheme="minorHAnsi"/>
          <w:sz w:val="24"/>
          <w:szCs w:val="24"/>
        </w:rPr>
        <w:t xml:space="preserve"> </w:t>
      </w:r>
      <w:r w:rsidRPr="0029756E">
        <w:rPr>
          <w:rFonts w:cstheme="minorHAnsi"/>
          <w:sz w:val="24"/>
          <w:szCs w:val="24"/>
        </w:rPr>
        <w:t>piacszegmentáció, a célpiacválasztás és a pozicionálás.</w:t>
      </w:r>
    </w:p>
    <w:p w:rsidR="000605B6" w:rsidRPr="0029756E" w:rsidRDefault="000605B6" w:rsidP="0045610F">
      <w:pPr>
        <w:spacing w:line="276" w:lineRule="auto"/>
        <w:jc w:val="both"/>
        <w:rPr>
          <w:rFonts w:cstheme="minorHAnsi"/>
          <w:sz w:val="24"/>
          <w:szCs w:val="24"/>
        </w:rPr>
      </w:pPr>
      <w:r w:rsidRPr="0029756E">
        <w:rPr>
          <w:rFonts w:cstheme="minorHAnsi"/>
          <w:b/>
          <w:sz w:val="24"/>
          <w:szCs w:val="24"/>
        </w:rPr>
        <w:t>7. Pénzügyi alapismeretek.</w:t>
      </w:r>
      <w:r w:rsidRPr="0029756E">
        <w:rPr>
          <w:rFonts w:cstheme="minorHAnsi"/>
          <w:sz w:val="24"/>
          <w:szCs w:val="24"/>
        </w:rPr>
        <w:t xml:space="preserve"> A pénz időértéke, jelenérték- és jövőérték-számítás.</w:t>
      </w:r>
      <w:r w:rsidR="00A3727F" w:rsidRPr="0029756E">
        <w:rPr>
          <w:rFonts w:cstheme="minorHAnsi"/>
          <w:sz w:val="24"/>
          <w:szCs w:val="24"/>
        </w:rPr>
        <w:t xml:space="preserve"> </w:t>
      </w:r>
      <w:r w:rsidRPr="0029756E">
        <w:rPr>
          <w:rFonts w:cstheme="minorHAnsi"/>
          <w:sz w:val="24"/>
          <w:szCs w:val="24"/>
        </w:rPr>
        <w:t xml:space="preserve">Befektetési döntések, hozam és kockázat. </w:t>
      </w:r>
      <w:r w:rsidR="0045610F" w:rsidRPr="0029756E">
        <w:rPr>
          <w:rFonts w:cstheme="minorHAnsi"/>
          <w:sz w:val="24"/>
          <w:szCs w:val="24"/>
        </w:rPr>
        <w:t xml:space="preserve">Az értékpapírok főbb típusai és </w:t>
      </w:r>
      <w:r w:rsidRPr="0029756E">
        <w:rPr>
          <w:rFonts w:cstheme="minorHAnsi"/>
          <w:sz w:val="24"/>
          <w:szCs w:val="24"/>
        </w:rPr>
        <w:t>jellemzőik.</w:t>
      </w:r>
    </w:p>
    <w:p w:rsidR="000605B6" w:rsidRPr="0029756E" w:rsidRDefault="000605B6" w:rsidP="0045610F">
      <w:pPr>
        <w:spacing w:line="276" w:lineRule="auto"/>
        <w:jc w:val="both"/>
        <w:rPr>
          <w:rFonts w:cstheme="minorHAnsi"/>
          <w:sz w:val="24"/>
          <w:szCs w:val="24"/>
        </w:rPr>
      </w:pPr>
      <w:r w:rsidRPr="0029756E">
        <w:rPr>
          <w:rFonts w:cstheme="minorHAnsi"/>
          <w:b/>
          <w:sz w:val="24"/>
          <w:szCs w:val="24"/>
        </w:rPr>
        <w:t>8. Számviteli alapismeretek.</w:t>
      </w:r>
      <w:r w:rsidR="0029756E" w:rsidRPr="0029756E">
        <w:rPr>
          <w:rFonts w:cstheme="minorHAnsi"/>
          <w:sz w:val="24"/>
          <w:szCs w:val="24"/>
        </w:rPr>
        <w:t xml:space="preserve"> A számviteli infor</w:t>
      </w:r>
      <w:r w:rsidRPr="0029756E">
        <w:rPr>
          <w:rFonts w:cstheme="minorHAnsi"/>
          <w:sz w:val="24"/>
          <w:szCs w:val="24"/>
        </w:rPr>
        <w:t>mációs rendszer, a mérleg és az</w:t>
      </w:r>
      <w:r w:rsidR="0045610F" w:rsidRPr="0029756E">
        <w:rPr>
          <w:rFonts w:cstheme="minorHAnsi"/>
          <w:sz w:val="24"/>
          <w:szCs w:val="24"/>
        </w:rPr>
        <w:t xml:space="preserve"> </w:t>
      </w:r>
      <w:r w:rsidRPr="0029756E">
        <w:rPr>
          <w:rFonts w:cstheme="minorHAnsi"/>
          <w:sz w:val="24"/>
          <w:szCs w:val="24"/>
        </w:rPr>
        <w:t>eredménykimutatás felépítése. A költségek, bevételek és az eredmény</w:t>
      </w:r>
      <w:r w:rsidR="0045610F" w:rsidRPr="0029756E">
        <w:rPr>
          <w:rFonts w:cstheme="minorHAnsi"/>
          <w:sz w:val="24"/>
          <w:szCs w:val="24"/>
        </w:rPr>
        <w:t xml:space="preserve"> </w:t>
      </w:r>
      <w:r w:rsidRPr="0029756E">
        <w:rPr>
          <w:rFonts w:cstheme="minorHAnsi"/>
          <w:sz w:val="24"/>
          <w:szCs w:val="24"/>
        </w:rPr>
        <w:t>meghatározása. A pénzügyi beszámolók elemzésének alapjai.</w:t>
      </w:r>
    </w:p>
    <w:p w:rsidR="000605B6" w:rsidRPr="0029756E" w:rsidRDefault="000605B6" w:rsidP="0045610F">
      <w:pPr>
        <w:spacing w:after="0" w:line="276" w:lineRule="auto"/>
        <w:jc w:val="both"/>
        <w:rPr>
          <w:rFonts w:cstheme="minorHAnsi"/>
          <w:sz w:val="24"/>
          <w:szCs w:val="24"/>
        </w:rPr>
      </w:pPr>
      <w:r w:rsidRPr="0029756E">
        <w:rPr>
          <w:rFonts w:cstheme="minorHAnsi"/>
          <w:b/>
          <w:sz w:val="24"/>
          <w:szCs w:val="24"/>
        </w:rPr>
        <w:t>9. Kontrolling és vállalati pénzügyek</w:t>
      </w:r>
      <w:r w:rsidRPr="0029756E">
        <w:rPr>
          <w:rFonts w:cstheme="minorHAnsi"/>
          <w:sz w:val="24"/>
          <w:szCs w:val="24"/>
        </w:rPr>
        <w:t>. A költség- és eredményelemzés módszerei.</w:t>
      </w:r>
      <w:r w:rsidR="0045610F" w:rsidRPr="0029756E">
        <w:rPr>
          <w:rFonts w:cstheme="minorHAnsi"/>
          <w:sz w:val="24"/>
          <w:szCs w:val="24"/>
        </w:rPr>
        <w:t xml:space="preserve"> </w:t>
      </w:r>
      <w:r w:rsidRPr="0029756E">
        <w:rPr>
          <w:rFonts w:cstheme="minorHAnsi"/>
          <w:sz w:val="24"/>
          <w:szCs w:val="24"/>
        </w:rPr>
        <w:t>A menedzsmentkontroll-rendszerek szerepe, a vállalati finanszírozás és a</w:t>
      </w:r>
      <w:r w:rsidR="0045610F" w:rsidRPr="0029756E">
        <w:rPr>
          <w:rFonts w:cstheme="minorHAnsi"/>
          <w:sz w:val="24"/>
          <w:szCs w:val="24"/>
        </w:rPr>
        <w:t xml:space="preserve"> </w:t>
      </w:r>
      <w:r w:rsidRPr="0029756E">
        <w:rPr>
          <w:rFonts w:cstheme="minorHAnsi"/>
          <w:sz w:val="24"/>
          <w:szCs w:val="24"/>
        </w:rPr>
        <w:t>pénzügyi döntéshozatal alapjai.</w:t>
      </w:r>
    </w:p>
    <w:p w:rsidR="0045610F" w:rsidRPr="0029756E" w:rsidRDefault="0045610F" w:rsidP="0045610F">
      <w:pPr>
        <w:spacing w:after="0" w:line="276" w:lineRule="auto"/>
        <w:jc w:val="both"/>
        <w:rPr>
          <w:rFonts w:cstheme="minorHAnsi"/>
          <w:sz w:val="24"/>
          <w:szCs w:val="24"/>
        </w:rPr>
      </w:pPr>
    </w:p>
    <w:p w:rsidR="000605B6" w:rsidRPr="0029756E" w:rsidRDefault="000605B6" w:rsidP="0045610F">
      <w:pPr>
        <w:spacing w:after="0" w:line="276" w:lineRule="auto"/>
        <w:jc w:val="both"/>
        <w:rPr>
          <w:rFonts w:cstheme="minorHAnsi"/>
          <w:b/>
          <w:sz w:val="24"/>
          <w:szCs w:val="24"/>
        </w:rPr>
      </w:pPr>
      <w:r w:rsidRPr="0029756E">
        <w:rPr>
          <w:rFonts w:cstheme="minorHAnsi"/>
          <w:b/>
          <w:sz w:val="24"/>
          <w:szCs w:val="24"/>
        </w:rPr>
        <w:t>B csoport – Programozási és informatikai ismeretek</w:t>
      </w:r>
    </w:p>
    <w:p w:rsidR="0045610F" w:rsidRPr="0029756E" w:rsidRDefault="0045610F" w:rsidP="0045610F">
      <w:pPr>
        <w:spacing w:after="0" w:line="276" w:lineRule="auto"/>
        <w:jc w:val="both"/>
        <w:rPr>
          <w:rFonts w:cstheme="minorHAnsi"/>
          <w:sz w:val="24"/>
          <w:szCs w:val="24"/>
        </w:rPr>
      </w:pPr>
    </w:p>
    <w:p w:rsidR="000605B6" w:rsidRPr="0029756E" w:rsidRDefault="000605B6" w:rsidP="0045610F">
      <w:pPr>
        <w:spacing w:line="276" w:lineRule="auto"/>
        <w:jc w:val="both"/>
        <w:rPr>
          <w:rFonts w:cstheme="minorHAnsi"/>
          <w:sz w:val="24"/>
          <w:szCs w:val="24"/>
        </w:rPr>
      </w:pPr>
      <w:r w:rsidRPr="0029756E">
        <w:rPr>
          <w:rFonts w:cstheme="minorHAnsi"/>
          <w:b/>
          <w:sz w:val="24"/>
          <w:szCs w:val="24"/>
        </w:rPr>
        <w:t>1. Számítógép-architektúrák.</w:t>
      </w:r>
      <w:r w:rsidRPr="0029756E">
        <w:rPr>
          <w:rFonts w:cstheme="minorHAnsi"/>
          <w:sz w:val="24"/>
          <w:szCs w:val="24"/>
        </w:rPr>
        <w:t xml:space="preserve"> A számítógépek</w:t>
      </w:r>
      <w:r w:rsidR="0045610F" w:rsidRPr="0029756E">
        <w:rPr>
          <w:rFonts w:cstheme="minorHAnsi"/>
          <w:sz w:val="24"/>
          <w:szCs w:val="24"/>
        </w:rPr>
        <w:t xml:space="preserve"> és a központi feldolgozóegység </w:t>
      </w:r>
      <w:r w:rsidRPr="0029756E">
        <w:rPr>
          <w:rFonts w:cstheme="minorHAnsi"/>
          <w:sz w:val="24"/>
          <w:szCs w:val="24"/>
        </w:rPr>
        <w:t>felépítése, működési alapelvei. Memóriák, háttért</w:t>
      </w:r>
      <w:r w:rsidR="0045610F" w:rsidRPr="0029756E">
        <w:rPr>
          <w:rFonts w:cstheme="minorHAnsi"/>
          <w:sz w:val="24"/>
          <w:szCs w:val="24"/>
        </w:rPr>
        <w:t xml:space="preserve">árak és perifériák. A digitális </w:t>
      </w:r>
      <w:r w:rsidRPr="0029756E">
        <w:rPr>
          <w:rFonts w:cstheme="minorHAnsi"/>
          <w:sz w:val="24"/>
          <w:szCs w:val="24"/>
        </w:rPr>
        <w:t>logikai áramkörök alapjai.</w:t>
      </w:r>
    </w:p>
    <w:p w:rsidR="000605B6" w:rsidRPr="0029756E" w:rsidRDefault="000605B6" w:rsidP="0045610F">
      <w:pPr>
        <w:spacing w:line="276" w:lineRule="auto"/>
        <w:jc w:val="both"/>
        <w:rPr>
          <w:rFonts w:cstheme="minorHAnsi"/>
          <w:sz w:val="24"/>
          <w:szCs w:val="24"/>
        </w:rPr>
      </w:pPr>
      <w:r w:rsidRPr="0029756E">
        <w:rPr>
          <w:rFonts w:cstheme="minorHAnsi"/>
          <w:b/>
          <w:sz w:val="24"/>
          <w:szCs w:val="24"/>
        </w:rPr>
        <w:t>2. Operációs rendszerek.</w:t>
      </w:r>
      <w:r w:rsidRPr="0029756E">
        <w:rPr>
          <w:rFonts w:cstheme="minorHAnsi"/>
          <w:sz w:val="24"/>
          <w:szCs w:val="24"/>
        </w:rPr>
        <w:t xml:space="preserve"> Az operációs rendszerek feladatai és szolgáltatásai.</w:t>
      </w:r>
      <w:r w:rsidR="0045610F" w:rsidRPr="0029756E">
        <w:rPr>
          <w:rFonts w:cstheme="minorHAnsi"/>
          <w:sz w:val="24"/>
          <w:szCs w:val="24"/>
        </w:rPr>
        <w:t xml:space="preserve"> </w:t>
      </w:r>
      <w:r w:rsidRPr="0029756E">
        <w:rPr>
          <w:rFonts w:cstheme="minorHAnsi"/>
          <w:sz w:val="24"/>
          <w:szCs w:val="24"/>
        </w:rPr>
        <w:t>Folyamatkezelés, ütemezési algoritmusok, memória- és állománykezelés.</w:t>
      </w:r>
    </w:p>
    <w:p w:rsidR="000605B6" w:rsidRPr="0029756E" w:rsidRDefault="000605B6" w:rsidP="0045610F">
      <w:pPr>
        <w:spacing w:line="276" w:lineRule="auto"/>
        <w:jc w:val="both"/>
        <w:rPr>
          <w:rFonts w:cstheme="minorHAnsi"/>
          <w:sz w:val="24"/>
          <w:szCs w:val="24"/>
        </w:rPr>
      </w:pPr>
      <w:r w:rsidRPr="0029756E">
        <w:rPr>
          <w:rFonts w:cstheme="minorHAnsi"/>
          <w:b/>
          <w:sz w:val="24"/>
          <w:szCs w:val="24"/>
        </w:rPr>
        <w:t>3. Programozási alapismeretek.</w:t>
      </w:r>
      <w:r w:rsidRPr="0029756E">
        <w:rPr>
          <w:rFonts w:cstheme="minorHAnsi"/>
          <w:sz w:val="24"/>
          <w:szCs w:val="24"/>
        </w:rPr>
        <w:t xml:space="preserve"> Algoritmusok, adattípusok, változók, vezérlési</w:t>
      </w:r>
      <w:r w:rsidR="0045610F" w:rsidRPr="0029756E">
        <w:rPr>
          <w:rFonts w:cstheme="minorHAnsi"/>
          <w:sz w:val="24"/>
          <w:szCs w:val="24"/>
        </w:rPr>
        <w:t xml:space="preserve"> </w:t>
      </w:r>
      <w:r w:rsidRPr="0029756E">
        <w:rPr>
          <w:rFonts w:cstheme="minorHAnsi"/>
          <w:sz w:val="24"/>
          <w:szCs w:val="24"/>
        </w:rPr>
        <w:t>szerkezetek, függvények és eljárások. Tömbök, struktúrák és mutatók</w:t>
      </w:r>
      <w:r w:rsidR="0045610F" w:rsidRPr="0029756E">
        <w:rPr>
          <w:rFonts w:cstheme="minorHAnsi"/>
          <w:sz w:val="24"/>
          <w:szCs w:val="24"/>
        </w:rPr>
        <w:t xml:space="preserve"> </w:t>
      </w:r>
      <w:r w:rsidRPr="0029756E">
        <w:rPr>
          <w:rFonts w:cstheme="minorHAnsi"/>
          <w:sz w:val="24"/>
          <w:szCs w:val="24"/>
        </w:rPr>
        <w:t>alkalmazása C programozási nyelven.</w:t>
      </w:r>
    </w:p>
    <w:p w:rsidR="000605B6" w:rsidRPr="0029756E" w:rsidRDefault="000605B6" w:rsidP="0045610F">
      <w:pPr>
        <w:spacing w:line="276" w:lineRule="auto"/>
        <w:jc w:val="both"/>
        <w:rPr>
          <w:rFonts w:cstheme="minorHAnsi"/>
          <w:sz w:val="24"/>
          <w:szCs w:val="24"/>
        </w:rPr>
      </w:pPr>
      <w:r w:rsidRPr="0029756E">
        <w:rPr>
          <w:rFonts w:cstheme="minorHAnsi"/>
          <w:b/>
          <w:sz w:val="24"/>
          <w:szCs w:val="24"/>
        </w:rPr>
        <w:t>4. Adatszerkezetek és algoritmusok.</w:t>
      </w:r>
      <w:r w:rsidRPr="0029756E">
        <w:rPr>
          <w:rFonts w:cstheme="minorHAnsi"/>
          <w:sz w:val="24"/>
          <w:szCs w:val="24"/>
        </w:rPr>
        <w:t xml:space="preserve"> Tömbök, listák, vermek, sorok, fák és gráfok.</w:t>
      </w:r>
      <w:r w:rsidR="0045610F" w:rsidRPr="0029756E">
        <w:rPr>
          <w:rFonts w:cstheme="minorHAnsi"/>
          <w:sz w:val="24"/>
          <w:szCs w:val="24"/>
        </w:rPr>
        <w:t xml:space="preserve"> </w:t>
      </w:r>
      <w:r w:rsidRPr="0029756E">
        <w:rPr>
          <w:rFonts w:cstheme="minorHAnsi"/>
          <w:sz w:val="24"/>
          <w:szCs w:val="24"/>
        </w:rPr>
        <w:t>Keresési és rendezési algoritmusok, az algoritmusok hatékonyságának</w:t>
      </w:r>
      <w:r w:rsidR="0045610F" w:rsidRPr="0029756E">
        <w:rPr>
          <w:rFonts w:cstheme="minorHAnsi"/>
          <w:sz w:val="24"/>
          <w:szCs w:val="24"/>
        </w:rPr>
        <w:t xml:space="preserve"> </w:t>
      </w:r>
      <w:r w:rsidRPr="0029756E">
        <w:rPr>
          <w:rFonts w:cstheme="minorHAnsi"/>
          <w:sz w:val="24"/>
          <w:szCs w:val="24"/>
        </w:rPr>
        <w:t>vizsgálata.</w:t>
      </w:r>
    </w:p>
    <w:p w:rsidR="000605B6" w:rsidRPr="0029756E" w:rsidRDefault="000605B6" w:rsidP="0045610F">
      <w:pPr>
        <w:spacing w:line="276" w:lineRule="auto"/>
        <w:jc w:val="both"/>
        <w:rPr>
          <w:rFonts w:cstheme="minorHAnsi"/>
          <w:sz w:val="24"/>
          <w:szCs w:val="24"/>
        </w:rPr>
      </w:pPr>
      <w:r w:rsidRPr="0029756E">
        <w:rPr>
          <w:rFonts w:cstheme="minorHAnsi"/>
          <w:b/>
          <w:sz w:val="24"/>
          <w:szCs w:val="24"/>
        </w:rPr>
        <w:t>5. Objektumorientált programozás.</w:t>
      </w:r>
      <w:r w:rsidRPr="0029756E">
        <w:rPr>
          <w:rFonts w:cstheme="minorHAnsi"/>
          <w:sz w:val="24"/>
          <w:szCs w:val="24"/>
        </w:rPr>
        <w:t xml:space="preserve"> Az objektumorientált programozás alapelvei.</w:t>
      </w:r>
      <w:r w:rsidR="0045610F" w:rsidRPr="0029756E">
        <w:rPr>
          <w:rFonts w:cstheme="minorHAnsi"/>
          <w:sz w:val="24"/>
          <w:szCs w:val="24"/>
        </w:rPr>
        <w:t xml:space="preserve"> </w:t>
      </w:r>
      <w:r w:rsidRPr="0029756E">
        <w:rPr>
          <w:rFonts w:cstheme="minorHAnsi"/>
          <w:sz w:val="24"/>
          <w:szCs w:val="24"/>
        </w:rPr>
        <w:t>Osztályok, objektumok, egységbezárás, öröklődés és polimorfizmus.</w:t>
      </w:r>
      <w:r w:rsidR="0045610F" w:rsidRPr="0029756E">
        <w:rPr>
          <w:rFonts w:cstheme="minorHAnsi"/>
          <w:sz w:val="24"/>
          <w:szCs w:val="24"/>
        </w:rPr>
        <w:t xml:space="preserve"> </w:t>
      </w:r>
      <w:r w:rsidRPr="0029756E">
        <w:rPr>
          <w:rFonts w:cstheme="minorHAnsi"/>
          <w:sz w:val="24"/>
          <w:szCs w:val="24"/>
        </w:rPr>
        <w:t>Konstruktorok, interfészek és kivételkezelés.</w:t>
      </w:r>
    </w:p>
    <w:p w:rsidR="000605B6" w:rsidRPr="0029756E" w:rsidRDefault="000605B6" w:rsidP="0045610F">
      <w:pPr>
        <w:spacing w:line="276" w:lineRule="auto"/>
        <w:jc w:val="both"/>
        <w:rPr>
          <w:rFonts w:cstheme="minorHAnsi"/>
          <w:sz w:val="24"/>
          <w:szCs w:val="24"/>
        </w:rPr>
      </w:pPr>
      <w:r w:rsidRPr="0029756E">
        <w:rPr>
          <w:rFonts w:cstheme="minorHAnsi"/>
          <w:b/>
          <w:sz w:val="24"/>
          <w:szCs w:val="24"/>
        </w:rPr>
        <w:t>6. Adatbázisrendszerek.</w:t>
      </w:r>
      <w:r w:rsidRPr="0029756E">
        <w:rPr>
          <w:rFonts w:cstheme="minorHAnsi"/>
          <w:sz w:val="24"/>
          <w:szCs w:val="24"/>
        </w:rPr>
        <w:t xml:space="preserve"> Relációs adatmodell, kulcsok, hivatkozási integritás,</w:t>
      </w:r>
      <w:r w:rsidR="0045610F" w:rsidRPr="0029756E">
        <w:rPr>
          <w:rFonts w:cstheme="minorHAnsi"/>
          <w:sz w:val="24"/>
          <w:szCs w:val="24"/>
        </w:rPr>
        <w:t xml:space="preserve"> </w:t>
      </w:r>
      <w:r w:rsidRPr="0029756E">
        <w:rPr>
          <w:rFonts w:cstheme="minorHAnsi"/>
          <w:sz w:val="24"/>
          <w:szCs w:val="24"/>
        </w:rPr>
        <w:t>adatbázis-tervezés és normalizálás. Az SQL nyelv adatdefiníciós, adatlekérdező</w:t>
      </w:r>
      <w:r w:rsidR="0045610F" w:rsidRPr="0029756E">
        <w:rPr>
          <w:rFonts w:cstheme="minorHAnsi"/>
          <w:sz w:val="24"/>
          <w:szCs w:val="24"/>
        </w:rPr>
        <w:t xml:space="preserve"> </w:t>
      </w:r>
      <w:r w:rsidRPr="0029756E">
        <w:rPr>
          <w:rFonts w:cstheme="minorHAnsi"/>
          <w:sz w:val="24"/>
          <w:szCs w:val="24"/>
        </w:rPr>
        <w:t>és adatmódosító utasításai.</w:t>
      </w:r>
    </w:p>
    <w:p w:rsidR="000605B6" w:rsidRPr="0029756E" w:rsidRDefault="000605B6" w:rsidP="0045610F">
      <w:pPr>
        <w:spacing w:line="276" w:lineRule="auto"/>
        <w:jc w:val="both"/>
        <w:rPr>
          <w:rFonts w:cstheme="minorHAnsi"/>
          <w:sz w:val="24"/>
          <w:szCs w:val="24"/>
        </w:rPr>
      </w:pPr>
      <w:r w:rsidRPr="0029756E">
        <w:rPr>
          <w:rFonts w:cstheme="minorHAnsi"/>
          <w:b/>
          <w:sz w:val="24"/>
          <w:szCs w:val="24"/>
        </w:rPr>
        <w:t>7. Mesterséges intelligencia és keresési algoritmusok.</w:t>
      </w:r>
      <w:r w:rsidRPr="0029756E">
        <w:rPr>
          <w:rFonts w:cstheme="minorHAnsi"/>
          <w:sz w:val="24"/>
          <w:szCs w:val="24"/>
        </w:rPr>
        <w:t xml:space="preserve"> Állapottér-reprezentáció,</w:t>
      </w:r>
      <w:r w:rsidR="0045610F" w:rsidRPr="0029756E">
        <w:rPr>
          <w:rFonts w:cstheme="minorHAnsi"/>
          <w:sz w:val="24"/>
          <w:szCs w:val="24"/>
        </w:rPr>
        <w:t xml:space="preserve"> </w:t>
      </w:r>
      <w:r w:rsidRPr="0029756E">
        <w:rPr>
          <w:rFonts w:cstheme="minorHAnsi"/>
          <w:sz w:val="24"/>
          <w:szCs w:val="24"/>
        </w:rPr>
        <w:t>mélységi és szélességi keresés. Heurisztikus keresési módszerek, A* algoritmus.</w:t>
      </w:r>
      <w:r w:rsidR="0045610F" w:rsidRPr="0029756E">
        <w:rPr>
          <w:rFonts w:cstheme="minorHAnsi"/>
          <w:sz w:val="24"/>
          <w:szCs w:val="24"/>
        </w:rPr>
        <w:t xml:space="preserve"> </w:t>
      </w:r>
      <w:r w:rsidRPr="0029756E">
        <w:rPr>
          <w:rFonts w:cstheme="minorHAnsi"/>
          <w:sz w:val="24"/>
          <w:szCs w:val="24"/>
        </w:rPr>
        <w:t>Játékfák, minimax-eljárás és alfa-béta vágás.</w:t>
      </w:r>
    </w:p>
    <w:p w:rsidR="000605B6" w:rsidRPr="0029756E" w:rsidRDefault="000605B6" w:rsidP="0045610F">
      <w:pPr>
        <w:spacing w:line="276" w:lineRule="auto"/>
        <w:jc w:val="both"/>
        <w:rPr>
          <w:rFonts w:cstheme="minorHAnsi"/>
          <w:sz w:val="24"/>
          <w:szCs w:val="24"/>
        </w:rPr>
      </w:pPr>
      <w:r w:rsidRPr="0029756E">
        <w:rPr>
          <w:rFonts w:cstheme="minorHAnsi"/>
          <w:b/>
          <w:sz w:val="24"/>
          <w:szCs w:val="24"/>
        </w:rPr>
        <w:t>8. Rendszer- és szoftverfejlesztés.</w:t>
      </w:r>
      <w:r w:rsidRPr="0029756E">
        <w:rPr>
          <w:rFonts w:cstheme="minorHAnsi"/>
          <w:sz w:val="24"/>
          <w:szCs w:val="24"/>
        </w:rPr>
        <w:t xml:space="preserve"> A szoftverfejlesztési folyamat szakaszai,</w:t>
      </w:r>
      <w:r w:rsidR="0045610F" w:rsidRPr="0029756E">
        <w:rPr>
          <w:rFonts w:cstheme="minorHAnsi"/>
          <w:sz w:val="24"/>
          <w:szCs w:val="24"/>
        </w:rPr>
        <w:t xml:space="preserve"> </w:t>
      </w:r>
      <w:r w:rsidRPr="0029756E">
        <w:rPr>
          <w:rFonts w:cstheme="minorHAnsi"/>
          <w:sz w:val="24"/>
          <w:szCs w:val="24"/>
        </w:rPr>
        <w:t>fejlesztési modellek és módszertanok. Követelményelemzés, tervezés, tesztelés</w:t>
      </w:r>
      <w:r w:rsidR="0045610F" w:rsidRPr="0029756E">
        <w:rPr>
          <w:rFonts w:cstheme="minorHAnsi"/>
          <w:sz w:val="24"/>
          <w:szCs w:val="24"/>
        </w:rPr>
        <w:t xml:space="preserve"> </w:t>
      </w:r>
      <w:r w:rsidRPr="0029756E">
        <w:rPr>
          <w:rFonts w:cstheme="minorHAnsi"/>
          <w:sz w:val="24"/>
          <w:szCs w:val="24"/>
        </w:rPr>
        <w:t>és dokumentáció.</w:t>
      </w:r>
    </w:p>
    <w:p w:rsidR="005C53BF" w:rsidRPr="0029756E" w:rsidRDefault="0045610F" w:rsidP="0045610F">
      <w:pPr>
        <w:spacing w:after="0" w:line="276" w:lineRule="auto"/>
        <w:jc w:val="both"/>
        <w:rPr>
          <w:rFonts w:cstheme="minorHAnsi"/>
          <w:sz w:val="24"/>
          <w:szCs w:val="24"/>
        </w:rPr>
      </w:pPr>
      <w:r w:rsidRPr="0029756E">
        <w:rPr>
          <w:rFonts w:cstheme="minorHAnsi"/>
          <w:b/>
          <w:sz w:val="24"/>
          <w:szCs w:val="24"/>
        </w:rPr>
        <w:t>9</w:t>
      </w:r>
      <w:r w:rsidR="000605B6" w:rsidRPr="0029756E">
        <w:rPr>
          <w:rFonts w:cstheme="minorHAnsi"/>
          <w:b/>
          <w:sz w:val="24"/>
          <w:szCs w:val="24"/>
        </w:rPr>
        <w:t>. Informatikai menedzsment és informatikai biztonság.</w:t>
      </w:r>
      <w:r w:rsidR="000605B6" w:rsidRPr="0029756E">
        <w:rPr>
          <w:rFonts w:cstheme="minorHAnsi"/>
          <w:sz w:val="24"/>
          <w:szCs w:val="24"/>
        </w:rPr>
        <w:t xml:space="preserve"> Informatikai projektek</w:t>
      </w:r>
      <w:r w:rsidRPr="0029756E">
        <w:rPr>
          <w:rFonts w:cstheme="minorHAnsi"/>
          <w:sz w:val="24"/>
          <w:szCs w:val="24"/>
        </w:rPr>
        <w:t xml:space="preserve"> </w:t>
      </w:r>
      <w:r w:rsidR="000605B6" w:rsidRPr="0029756E">
        <w:rPr>
          <w:rFonts w:cstheme="minorHAnsi"/>
          <w:sz w:val="24"/>
          <w:szCs w:val="24"/>
        </w:rPr>
        <w:t>tervezése és irányítása. Az információbiztonság alapelvei, adatvédelem,</w:t>
      </w:r>
      <w:r w:rsidRPr="0029756E">
        <w:rPr>
          <w:rFonts w:cstheme="minorHAnsi"/>
          <w:sz w:val="24"/>
          <w:szCs w:val="24"/>
        </w:rPr>
        <w:t xml:space="preserve"> </w:t>
      </w:r>
      <w:r w:rsidR="000605B6" w:rsidRPr="0029756E">
        <w:rPr>
          <w:rFonts w:cstheme="minorHAnsi"/>
          <w:sz w:val="24"/>
          <w:szCs w:val="24"/>
        </w:rPr>
        <w:t>hozzáférés-kezelés, informatikai kockázatok és biztonsági audit.</w:t>
      </w:r>
      <w:bookmarkStart w:id="0" w:name="_GoBack"/>
      <w:bookmarkEnd w:id="0"/>
    </w:p>
    <w:sectPr w:rsidR="005C53BF" w:rsidRPr="002975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05B6"/>
    <w:rsid w:val="000605B6"/>
    <w:rsid w:val="00265AF1"/>
    <w:rsid w:val="0029756E"/>
    <w:rsid w:val="0045610F"/>
    <w:rsid w:val="005C53BF"/>
    <w:rsid w:val="006E3BCA"/>
    <w:rsid w:val="00A37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4468C1"/>
  <w15:chartTrackingRefBased/>
  <w15:docId w15:val="{8882AD3E-873F-4A74-8515-E75122B355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0605B6"/>
    <w:rPr>
      <w:color w:val="0563C1" w:themeColor="hyperlink"/>
      <w:u w:val="single"/>
    </w:rPr>
  </w:style>
  <w:style w:type="paragraph" w:styleId="Listaszerbekezds">
    <w:name w:val="List Paragraph"/>
    <w:basedOn w:val="Norml"/>
    <w:uiPriority w:val="34"/>
    <w:qFormat/>
    <w:rsid w:val="0045610F"/>
    <w:pPr>
      <w:ind w:left="720"/>
      <w:contextualSpacing/>
    </w:pPr>
  </w:style>
  <w:style w:type="character" w:styleId="Mrltotthiperhivatkozs">
    <w:name w:val="FollowedHyperlink"/>
    <w:basedOn w:val="Bekezdsalapbettpusa"/>
    <w:uiPriority w:val="99"/>
    <w:semiHidden/>
    <w:unhideWhenUsed/>
    <w:rsid w:val="0029756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felvetelizoknek.nye.hu/node/187" TargetMode="External"/><Relationship Id="rId4" Type="http://schemas.openxmlformats.org/officeDocument/2006/relationships/hyperlink" Target="mailto:felvi@nye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589</Words>
  <Characters>4067</Characters>
  <Application>Microsoft Office Word</Application>
  <DocSecurity>0</DocSecurity>
  <Lines>33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Ménes Ildikó</dc:creator>
  <cp:keywords/>
  <dc:description/>
  <cp:lastModifiedBy>Ménes Ildikó</cp:lastModifiedBy>
  <cp:revision>2</cp:revision>
  <dcterms:created xsi:type="dcterms:W3CDTF">2026-10-29T08:52:00Z</dcterms:created>
  <dcterms:modified xsi:type="dcterms:W3CDTF">2026-10-29T09:41:00Z</dcterms:modified>
</cp:coreProperties>
</file>